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2E" w:rsidRPr="00DE6CFE" w:rsidRDefault="00DE6CFE" w:rsidP="00DE6C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E6CFE">
        <w:rPr>
          <w:rFonts w:ascii="Times New Roman" w:hAnsi="Times New Roman" w:cs="Times New Roman"/>
          <w:b/>
          <w:sz w:val="28"/>
          <w:szCs w:val="28"/>
        </w:rPr>
        <w:t>Темы контрольных работ по дисциплине «Социальная педагогика»</w:t>
      </w:r>
    </w:p>
    <w:bookmarkEnd w:id="0"/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DE6CFE">
        <w:rPr>
          <w:b/>
          <w:i/>
          <w:color w:val="000000"/>
        </w:rPr>
        <w:t>Рекомендации: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1</w:t>
      </w:r>
      <w:r w:rsidRPr="00DE6CFE">
        <w:rPr>
          <w:i/>
          <w:color w:val="000000"/>
        </w:rPr>
        <w:t>. Тему и вопросы в контрольной работе надо перепи</w:t>
      </w:r>
      <w:r w:rsidRPr="00DE6CFE">
        <w:rPr>
          <w:i/>
          <w:color w:val="000000"/>
        </w:rPr>
        <w:softHyphen/>
        <w:t>сать полностью без сокращений. Для замечаний препода</w:t>
      </w:r>
      <w:r w:rsidRPr="00DE6CFE">
        <w:rPr>
          <w:i/>
          <w:color w:val="000000"/>
        </w:rPr>
        <w:softHyphen/>
        <w:t>вателя на страницах оставлять поля.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2.</w:t>
      </w:r>
      <w:r w:rsidRPr="00DE6CFE">
        <w:rPr>
          <w:i/>
          <w:color w:val="000000"/>
        </w:rPr>
        <w:t xml:space="preserve"> Внимательно ознакомиться с темой и основными вопросами контрольной работы. Просмотрите список рекомендованной литературы, выберите необходимые источники, прочитайте материал, осмыслите прочитанное, и затем приступайте к изложению основных вопросов. Не переписывайте механически разделы учебников, анализируйте материал, выделяйте основное, систематизируйте, можно представлять часть материала графически, в виде схем, таблиц, рисунков.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3.</w:t>
      </w:r>
      <w:r w:rsidRPr="00DE6CFE">
        <w:rPr>
          <w:i/>
          <w:color w:val="000000"/>
        </w:rPr>
        <w:t xml:space="preserve"> В контрольной можно использовать примеры из дополнительной литературы, жизненного или профессионального опыта.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4.</w:t>
      </w:r>
      <w:r w:rsidRPr="00DE6CFE">
        <w:rPr>
          <w:i/>
          <w:color w:val="000000"/>
        </w:rPr>
        <w:t xml:space="preserve"> Студент должен быть готов во время зачета или экза</w:t>
      </w:r>
      <w:r w:rsidRPr="00DE6CFE">
        <w:rPr>
          <w:i/>
          <w:color w:val="000000"/>
        </w:rPr>
        <w:softHyphen/>
        <w:t>мена дать пояснения по теме соответствующей контрольной работы.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Объем контрольной работы 10 - 15 печатных страниц. Материалы работы располагаются в следующей </w:t>
      </w:r>
      <w:r w:rsidRPr="00DE6CFE">
        <w:rPr>
          <w:b/>
          <w:bCs/>
          <w:i/>
          <w:color w:val="000000"/>
        </w:rPr>
        <w:t>последовательности</w:t>
      </w:r>
      <w:r w:rsidRPr="00DE6CFE">
        <w:rPr>
          <w:i/>
          <w:color w:val="000000"/>
        </w:rPr>
        <w:t>: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1) титульный лист (1стр.);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2) содержание (1стр);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3) введение (1стр.);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4) основная часть (не менее 10 стр.);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5) заключение (1 стр.);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6) литература (1стр.);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>7) приложения, если они планируются.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 xml:space="preserve">Текст работы пишется только с одной стороны листа. Текст печатается шрифтом </w:t>
      </w:r>
      <w:proofErr w:type="spellStart"/>
      <w:r w:rsidRPr="00DE6CFE">
        <w:rPr>
          <w:i/>
          <w:color w:val="000000"/>
        </w:rPr>
        <w:t>Times</w:t>
      </w:r>
      <w:proofErr w:type="spellEnd"/>
      <w:r w:rsidRPr="00DE6CFE">
        <w:rPr>
          <w:i/>
          <w:color w:val="000000"/>
        </w:rPr>
        <w:t xml:space="preserve"> </w:t>
      </w:r>
      <w:proofErr w:type="spellStart"/>
      <w:r w:rsidRPr="00DE6CFE">
        <w:rPr>
          <w:i/>
          <w:color w:val="000000"/>
        </w:rPr>
        <w:t>New</w:t>
      </w:r>
      <w:proofErr w:type="spellEnd"/>
      <w:r w:rsidRPr="00DE6CFE">
        <w:rPr>
          <w:i/>
          <w:color w:val="000000"/>
        </w:rPr>
        <w:t xml:space="preserve"> </w:t>
      </w:r>
      <w:proofErr w:type="spellStart"/>
      <w:r w:rsidRPr="00DE6CFE">
        <w:rPr>
          <w:i/>
          <w:color w:val="000000"/>
        </w:rPr>
        <w:t>Roman</w:t>
      </w:r>
      <w:proofErr w:type="spellEnd"/>
      <w:r w:rsidRPr="00DE6CFE">
        <w:rPr>
          <w:i/>
          <w:color w:val="000000"/>
        </w:rPr>
        <w:t xml:space="preserve">, размер </w:t>
      </w:r>
      <w:proofErr w:type="gramStart"/>
      <w:r w:rsidRPr="00DE6CFE">
        <w:rPr>
          <w:i/>
          <w:color w:val="000000"/>
        </w:rPr>
        <w:t>14 ,</w:t>
      </w:r>
      <w:proofErr w:type="gramEnd"/>
      <w:r w:rsidRPr="00DE6CFE">
        <w:rPr>
          <w:i/>
          <w:color w:val="000000"/>
        </w:rPr>
        <w:t xml:space="preserve"> интервал 1.5, при отступах (обычное) от левого края 3 см, правого – 1,5 см, верхнего и нижнего - 2 см. Список литературы составляется в алфавитном порядке по фамилиям авторов в соответствии с последними требованиями по оформлению научных работ. Список литературы содержит все использованные литературные источники, представленные в списке в алфавитном порядке по нарастающей нумерации, включая те, на которые автор делает ссылки в тексте. Адреса сайтов располагаются в конце списка литературы.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rStyle w:val="a4"/>
          <w:i/>
          <w:color w:val="000000"/>
        </w:rPr>
        <w:t>Выбор темы контрольной работы.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i/>
          <w:color w:val="000000"/>
        </w:rPr>
        <w:t xml:space="preserve">Студент выбирает тему контрольной работы в соответствии с </w:t>
      </w:r>
      <w:r>
        <w:rPr>
          <w:i/>
          <w:color w:val="000000"/>
        </w:rPr>
        <w:t>последней цифрой зачетной книжки.</w:t>
      </w:r>
    </w:p>
    <w:p w:rsidR="00DE6CFE" w:rsidRPr="00DE6CFE" w:rsidRDefault="00DE6CFE" w:rsidP="00DE6CF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E6CFE">
        <w:rPr>
          <w:rStyle w:val="a4"/>
          <w:i/>
          <w:color w:val="000000"/>
        </w:rPr>
        <w:t>Темы контрольных работ</w:t>
      </w:r>
      <w:r>
        <w:rPr>
          <w:rStyle w:val="a4"/>
          <w:i/>
          <w:color w:val="000000"/>
        </w:rPr>
        <w:t>: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педагога по профилактике наркомании у подростков.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педагога по профилактике суицидального поведения у подростков.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социального педагога при работе с </w:t>
      </w:r>
      <w:proofErr w:type="spellStart"/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девиантными</w:t>
      </w:r>
      <w:proofErr w:type="spellEnd"/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подростками.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Наркомания как социальное явление.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Беспризорность и безнадзорность как социально-педагогическая проблема.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работника с многодетной семьёй.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социального педагога с детьми-сиротами.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и технология работы социального педагога.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Социально-экономическое положение современной семьи.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характера и причин </w:t>
      </w:r>
      <w:proofErr w:type="spellStart"/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подростков.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Алкоголизм как социально-педагогическая проблема.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педагога по формированию здорового образа жизни у подростков.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Социально-педагогическая деятельность по организации семейного досуга.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педагога по коррекции эмоциональных нарушений у детей с задержкой психического развития.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системы призрения детей, оставшихся без попечения родителей.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социального педагога с неблагополучными семьями.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Отечественный и зарубежный опыт реабилитации детей с ограниченными возможностями.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Социально-педагогическая поддержка детей сирот в учреждениях социально-культурной сферы.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культурно-досуговой деятельности в семейно-бытовой сфере.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семейных клубов по формированию педагогической культуры родителей.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 в системе социокультурной адаптации личности.</w:t>
      </w:r>
    </w:p>
    <w:p w:rsidR="00DE6CFE" w:rsidRPr="00DE6CFE" w:rsidRDefault="00DE6CFE" w:rsidP="00DE6CFE">
      <w:pPr>
        <w:pStyle w:val="a6"/>
        <w:numPr>
          <w:ilvl w:val="0"/>
          <w:numId w:val="1"/>
        </w:numPr>
        <w:spacing w:before="150" w:after="150" w:line="390" w:lineRule="atLeast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 в контексте образа жизни человека.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Основные направления интеграции инвалидов в окружающую их социокультурную среду.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Домашний досуг в системе факторов культурного развития личности.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Элитарное и массовое в культурной жизни общества на современном этапе.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Молодежная субкультура как социальный феномен.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Игра как фактор развития социальных качеств личности.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Народная педагогика в системе социокультурных факторов формирования личности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Социально-культурный потенциал семейных увлечений.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lastRenderedPageBreak/>
        <w:t>Социокультурная деятельность и развитие творческих способностей личности.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Ценностные ориентации людей в сфере свободного времени.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Досуг как сфера компенсаторного поведения.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 xml:space="preserve">Организация деятельности </w:t>
      </w:r>
      <w:proofErr w:type="spellStart"/>
      <w:r w:rsidRPr="00DE6CFE">
        <w:rPr>
          <w:sz w:val="28"/>
          <w:szCs w:val="28"/>
        </w:rPr>
        <w:t>киновидеоцентра</w:t>
      </w:r>
      <w:proofErr w:type="spellEnd"/>
      <w:r w:rsidRPr="00DE6CFE">
        <w:rPr>
          <w:sz w:val="28"/>
          <w:szCs w:val="28"/>
        </w:rPr>
        <w:t xml:space="preserve"> на базе культурно-досугового учреждения.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Значение средств массовой информации в социально-культурной сфере.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Исторический опыт социально-культурной деятельности.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Современное состояние экологического воспитания в социокультурной сфере.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Общественные и благотворительные фонды в социально-культурной сфере.</w:t>
      </w:r>
    </w:p>
    <w:p w:rsidR="00DE6CFE" w:rsidRPr="00DE6CFE" w:rsidRDefault="00DE6CFE" w:rsidP="00DE6CFE">
      <w:pPr>
        <w:pStyle w:val="a3"/>
        <w:numPr>
          <w:ilvl w:val="0"/>
          <w:numId w:val="1"/>
        </w:numPr>
        <w:spacing w:before="150" w:beforeAutospacing="0" w:after="150" w:afterAutospacing="0" w:line="390" w:lineRule="atLeast"/>
        <w:ind w:right="150"/>
        <w:rPr>
          <w:sz w:val="28"/>
          <w:szCs w:val="28"/>
        </w:rPr>
      </w:pPr>
      <w:r w:rsidRPr="00DE6CFE">
        <w:rPr>
          <w:sz w:val="28"/>
          <w:szCs w:val="28"/>
        </w:rPr>
        <w:t>Роль поисковой деятельности общественных музеев в гражданском воспитании молодежи.</w:t>
      </w:r>
    </w:p>
    <w:p w:rsidR="00DE6CFE" w:rsidRPr="00DE6CFE" w:rsidRDefault="00DE6CFE" w:rsidP="00DE6C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E6CFE" w:rsidRPr="00DE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3E5F"/>
    <w:multiLevelType w:val="hybridMultilevel"/>
    <w:tmpl w:val="62D04436"/>
    <w:lvl w:ilvl="0" w:tplc="EAAC69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34C93033"/>
    <w:multiLevelType w:val="hybridMultilevel"/>
    <w:tmpl w:val="16B8FB64"/>
    <w:lvl w:ilvl="0" w:tplc="B86ECA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69E8498C"/>
    <w:multiLevelType w:val="hybridMultilevel"/>
    <w:tmpl w:val="6DAAA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FE"/>
    <w:rsid w:val="0009172E"/>
    <w:rsid w:val="00D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BD2C"/>
  <w15:chartTrackingRefBased/>
  <w15:docId w15:val="{0CAEE2A2-A981-464B-A14B-28BA3F8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6CFE"/>
    <w:rPr>
      <w:b/>
      <w:bCs/>
    </w:rPr>
  </w:style>
  <w:style w:type="character" w:styleId="a5">
    <w:name w:val="Hyperlink"/>
    <w:basedOn w:val="a0"/>
    <w:uiPriority w:val="99"/>
    <w:semiHidden/>
    <w:unhideWhenUsed/>
    <w:rsid w:val="00DE6C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6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5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7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9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2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55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26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49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324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891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571314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8396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30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139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2293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982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729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1261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820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76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567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4467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668</Words>
  <Characters>3813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2024-09-06T06:37:00Z</dcterms:created>
  <dcterms:modified xsi:type="dcterms:W3CDTF">2024-09-06T06:47:00Z</dcterms:modified>
</cp:coreProperties>
</file>